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B" w:rsidRDefault="00D7076B" w:rsidP="00D7076B">
      <w:pPr>
        <w:widowControl w:val="0"/>
        <w:jc w:val="center"/>
        <w:rPr>
          <w:snapToGrid w:val="0"/>
        </w:rPr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.25pt" o:ole="">
            <v:imagedata r:id="rId7" o:title=""/>
          </v:shape>
          <o:OLEObject Type="Embed" ProgID="Word.Picture.8" ShapeID="_x0000_i1025" DrawAspect="Content" ObjectID="_1646658465" r:id="rId8"/>
        </w:object>
      </w:r>
      <w:r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D7076B" w:rsidTr="00A6674D">
        <w:tc>
          <w:tcPr>
            <w:tcW w:w="2303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D7076B" w:rsidTr="00A6674D">
        <w:tc>
          <w:tcPr>
            <w:tcW w:w="2303" w:type="dxa"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D7076B" w:rsidRDefault="00D7076B" w:rsidP="00A6674D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D7076B" w:rsidTr="00A6674D">
        <w:tc>
          <w:tcPr>
            <w:tcW w:w="2303" w:type="dxa"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D7076B" w:rsidTr="00A6674D">
        <w:tc>
          <w:tcPr>
            <w:tcW w:w="2303" w:type="dxa"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D7076B" w:rsidTr="00A6674D">
        <w:tc>
          <w:tcPr>
            <w:tcW w:w="2303" w:type="dxa"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D7076B" w:rsidRDefault="00D7076B" w:rsidP="00A6674D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D7076B" w:rsidRDefault="00D7076B" w:rsidP="00D7076B">
      <w:pPr>
        <w:rPr>
          <w:szCs w:val="28"/>
        </w:rPr>
      </w:pPr>
    </w:p>
    <w:p w:rsidR="00D7076B" w:rsidRDefault="00B93C33" w:rsidP="00D7076B">
      <w:pPr>
        <w:rPr>
          <w:szCs w:val="28"/>
        </w:rPr>
      </w:pPr>
      <w:r>
        <w:rPr>
          <w:szCs w:val="28"/>
        </w:rPr>
        <w:t>24 березня 2020</w:t>
      </w:r>
      <w:r w:rsidR="00D7076B">
        <w:rPr>
          <w:szCs w:val="28"/>
        </w:rPr>
        <w:t xml:space="preserve"> р.                                                                   </w:t>
      </w:r>
      <w:r>
        <w:rPr>
          <w:szCs w:val="28"/>
        </w:rPr>
        <w:t xml:space="preserve">                      </w:t>
      </w:r>
      <w:r w:rsidR="00D7076B">
        <w:rPr>
          <w:szCs w:val="28"/>
        </w:rPr>
        <w:t xml:space="preserve"> № </w:t>
      </w:r>
      <w:r>
        <w:rPr>
          <w:szCs w:val="28"/>
        </w:rPr>
        <w:t>02</w:t>
      </w:r>
    </w:p>
    <w:p w:rsidR="00D7076B" w:rsidRDefault="00D7076B" w:rsidP="00D7076B">
      <w:pPr>
        <w:rPr>
          <w:szCs w:val="28"/>
        </w:rPr>
      </w:pPr>
    </w:p>
    <w:p w:rsidR="00D7076B" w:rsidRDefault="00D7076B" w:rsidP="00D7076B">
      <w:pPr>
        <w:rPr>
          <w:szCs w:val="28"/>
        </w:rPr>
      </w:pPr>
    </w:p>
    <w:p w:rsidR="00D7076B" w:rsidRDefault="00D7076B" w:rsidP="00D7076B">
      <w:pPr>
        <w:rPr>
          <w:szCs w:val="28"/>
        </w:rPr>
      </w:pPr>
      <w:r>
        <w:rPr>
          <w:szCs w:val="28"/>
        </w:rPr>
        <w:t>Про організацію чергування</w:t>
      </w:r>
      <w:r w:rsidR="003F6E34">
        <w:rPr>
          <w:szCs w:val="28"/>
        </w:rPr>
        <w:t xml:space="preserve"> </w:t>
      </w:r>
      <w:r>
        <w:rPr>
          <w:szCs w:val="28"/>
        </w:rPr>
        <w:t>під час карантину</w:t>
      </w:r>
    </w:p>
    <w:p w:rsidR="00D7076B" w:rsidRDefault="00D7076B" w:rsidP="00D7076B">
      <w:pPr>
        <w:rPr>
          <w:szCs w:val="28"/>
        </w:rPr>
      </w:pPr>
    </w:p>
    <w:p w:rsidR="00D7076B" w:rsidRDefault="00D7076B" w:rsidP="00D7076B">
      <w:pPr>
        <w:jc w:val="both"/>
        <w:rPr>
          <w:szCs w:val="28"/>
        </w:rPr>
      </w:pPr>
      <w:r>
        <w:rPr>
          <w:szCs w:val="28"/>
        </w:rPr>
        <w:tab/>
        <w:t xml:space="preserve">Керуючись статтею 55 Закону України «Про місцеве самоврядування в Україні», враховуючи постанову Кабінету </w:t>
      </w:r>
      <w:r w:rsidRPr="00D7076B">
        <w:rPr>
          <w:szCs w:val="28"/>
        </w:rPr>
        <w:t xml:space="preserve"> </w:t>
      </w:r>
      <w:r>
        <w:rPr>
          <w:szCs w:val="28"/>
        </w:rPr>
        <w:t>України від</w:t>
      </w:r>
      <w:r w:rsidRPr="00D7076B">
        <w:rPr>
          <w:szCs w:val="28"/>
        </w:rPr>
        <w:t xml:space="preserve">11.03.2020 </w:t>
      </w:r>
      <w:r>
        <w:rPr>
          <w:szCs w:val="28"/>
        </w:rPr>
        <w:t xml:space="preserve"> № 211 «Про запобігання поширенню на території України гострої респіраторної хвороби  С</w:t>
      </w:r>
      <w:r>
        <w:rPr>
          <w:szCs w:val="28"/>
          <w:lang w:val="en-US"/>
        </w:rPr>
        <w:t>OVID</w:t>
      </w:r>
      <w:r w:rsidRPr="00D7076B">
        <w:rPr>
          <w:szCs w:val="28"/>
        </w:rPr>
        <w:t>-19</w:t>
      </w:r>
      <w:r>
        <w:rPr>
          <w:szCs w:val="28"/>
        </w:rPr>
        <w:t xml:space="preserve">, спричиненої короно вірусом </w:t>
      </w:r>
      <w:r>
        <w:rPr>
          <w:szCs w:val="28"/>
          <w:lang w:val="en-US"/>
        </w:rPr>
        <w:t>SARS</w:t>
      </w:r>
      <w:r w:rsidRPr="00D7076B">
        <w:rPr>
          <w:szCs w:val="28"/>
        </w:rPr>
        <w:t>-</w:t>
      </w:r>
      <w:proofErr w:type="spellStart"/>
      <w:r>
        <w:rPr>
          <w:szCs w:val="28"/>
          <w:lang w:val="en-US"/>
        </w:rPr>
        <w:t>CoV</w:t>
      </w:r>
      <w:proofErr w:type="spellEnd"/>
      <w:r w:rsidRPr="00D7076B">
        <w:rPr>
          <w:szCs w:val="28"/>
        </w:rPr>
        <w:t>-2</w:t>
      </w:r>
      <w:r>
        <w:rPr>
          <w:szCs w:val="28"/>
        </w:rPr>
        <w:t xml:space="preserve">» (зі змінами), розпорядженням Кабінету Міністрів України від 03.02.2020 № 93-р «Про  заходи щодо запобігання занесенню і поширенню на території України гострої респіраторної хвороби, спричиненої </w:t>
      </w:r>
      <w:proofErr w:type="spellStart"/>
      <w:r>
        <w:rPr>
          <w:szCs w:val="28"/>
        </w:rPr>
        <w:t>короновірусом</w:t>
      </w:r>
      <w:proofErr w:type="spellEnd"/>
      <w:r>
        <w:rPr>
          <w:szCs w:val="28"/>
        </w:rPr>
        <w:t xml:space="preserve"> 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»,  з метою координації роботи зі стабілізації епідемічної ситуації:</w:t>
      </w:r>
    </w:p>
    <w:p w:rsidR="004C507B" w:rsidRDefault="004C507B" w:rsidP="004C507B">
      <w:pPr>
        <w:spacing w:line="360" w:lineRule="auto"/>
        <w:jc w:val="both"/>
        <w:rPr>
          <w:szCs w:val="28"/>
        </w:rPr>
      </w:pPr>
    </w:p>
    <w:p w:rsidR="00D7076B" w:rsidRDefault="004C507B" w:rsidP="004C507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7076B" w:rsidRPr="004C507B">
        <w:rPr>
          <w:szCs w:val="28"/>
        </w:rPr>
        <w:t>Затвердити графік чергування</w:t>
      </w:r>
      <w:r w:rsidRPr="004C507B">
        <w:rPr>
          <w:szCs w:val="28"/>
        </w:rPr>
        <w:t xml:space="preserve"> керівництва районної ради та працівників виконавчого апарату районної ради</w:t>
      </w:r>
      <w:r>
        <w:rPr>
          <w:szCs w:val="28"/>
        </w:rPr>
        <w:t xml:space="preserve"> з 25 березня по 03 квітня 2020 року (додається).</w:t>
      </w:r>
    </w:p>
    <w:p w:rsidR="004C507B" w:rsidRDefault="004C507B" w:rsidP="004C507B">
      <w:pPr>
        <w:spacing w:line="360" w:lineRule="auto"/>
        <w:ind w:firstLine="708"/>
        <w:jc w:val="both"/>
        <w:rPr>
          <w:szCs w:val="28"/>
        </w:rPr>
      </w:pPr>
    </w:p>
    <w:p w:rsidR="004C507B" w:rsidRDefault="004C507B" w:rsidP="004C507B">
      <w:pPr>
        <w:ind w:firstLine="708"/>
        <w:jc w:val="both"/>
        <w:rPr>
          <w:szCs w:val="28"/>
        </w:rPr>
      </w:pPr>
      <w:r>
        <w:rPr>
          <w:szCs w:val="28"/>
        </w:rPr>
        <w:t>2. ОШУРКОВУ Олегу Васильовичу, керуючому справами виконавчого апарату районної ради забезпечити чергування відповідних осіб.</w:t>
      </w:r>
    </w:p>
    <w:p w:rsidR="004C507B" w:rsidRDefault="004C507B" w:rsidP="004C507B">
      <w:pPr>
        <w:spacing w:line="360" w:lineRule="auto"/>
        <w:ind w:firstLine="708"/>
        <w:jc w:val="both"/>
        <w:rPr>
          <w:szCs w:val="28"/>
        </w:rPr>
      </w:pPr>
    </w:p>
    <w:p w:rsidR="004C507B" w:rsidRDefault="004C507B" w:rsidP="004C507B">
      <w:pPr>
        <w:ind w:firstLine="708"/>
        <w:jc w:val="both"/>
        <w:rPr>
          <w:szCs w:val="28"/>
        </w:rPr>
      </w:pPr>
      <w:r>
        <w:rPr>
          <w:szCs w:val="28"/>
        </w:rPr>
        <w:t xml:space="preserve">3. БИЧКОВІЙ Світлані Вікторівні, головному спеціалісту відділу організаційно-правової роботи опублікувати це розпорядження на офіційному веб-сайті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ради.</w:t>
      </w:r>
    </w:p>
    <w:p w:rsidR="003A61B8" w:rsidRDefault="003A61B8" w:rsidP="003A61B8">
      <w:pPr>
        <w:spacing w:line="360" w:lineRule="auto"/>
        <w:ind w:firstLine="708"/>
        <w:jc w:val="both"/>
        <w:rPr>
          <w:szCs w:val="28"/>
        </w:rPr>
      </w:pPr>
    </w:p>
    <w:p w:rsidR="004C507B" w:rsidRDefault="004C507B" w:rsidP="004C507B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3A61B8">
        <w:rPr>
          <w:szCs w:val="28"/>
        </w:rPr>
        <w:t>САПІ Валерію Миколайовичу, директору комунального некомерційного підприємства «</w:t>
      </w:r>
      <w:proofErr w:type="spellStart"/>
      <w:r w:rsidR="003A61B8">
        <w:rPr>
          <w:szCs w:val="28"/>
        </w:rPr>
        <w:t>Василівська</w:t>
      </w:r>
      <w:proofErr w:type="spellEnd"/>
      <w:r w:rsidR="003A61B8">
        <w:rPr>
          <w:szCs w:val="28"/>
        </w:rPr>
        <w:t xml:space="preserve"> багатопрофільна лікарня інтенсивного лікування» </w:t>
      </w:r>
      <w:proofErr w:type="spellStart"/>
      <w:r w:rsidR="003A61B8">
        <w:rPr>
          <w:szCs w:val="28"/>
        </w:rPr>
        <w:t>Василівської</w:t>
      </w:r>
      <w:proofErr w:type="spellEnd"/>
      <w:r w:rsidR="003A61B8">
        <w:rPr>
          <w:szCs w:val="28"/>
        </w:rPr>
        <w:t xml:space="preserve"> районної ради Запорізької області</w:t>
      </w:r>
      <w:r w:rsidR="00E07AF6">
        <w:rPr>
          <w:szCs w:val="28"/>
        </w:rPr>
        <w:t>,</w:t>
      </w:r>
      <w:r w:rsidR="003A61B8">
        <w:rPr>
          <w:szCs w:val="28"/>
        </w:rPr>
        <w:t xml:space="preserve"> ТИЩЕНКУ Тарасу Михайловичу, директору комунального некомерційного підприємства «</w:t>
      </w:r>
      <w:proofErr w:type="spellStart"/>
      <w:r w:rsidR="003A61B8">
        <w:rPr>
          <w:szCs w:val="28"/>
        </w:rPr>
        <w:t>Василівський</w:t>
      </w:r>
      <w:proofErr w:type="spellEnd"/>
      <w:r w:rsidR="003A61B8">
        <w:rPr>
          <w:szCs w:val="28"/>
        </w:rPr>
        <w:t xml:space="preserve"> центр первинної медико-санітарної допомоги» </w:t>
      </w:r>
      <w:proofErr w:type="spellStart"/>
      <w:r w:rsidR="003A61B8">
        <w:rPr>
          <w:szCs w:val="28"/>
        </w:rPr>
        <w:t>Василівської</w:t>
      </w:r>
      <w:proofErr w:type="spellEnd"/>
      <w:r w:rsidR="003A61B8">
        <w:rPr>
          <w:szCs w:val="28"/>
        </w:rPr>
        <w:t xml:space="preserve"> районної ради Запорізької </w:t>
      </w:r>
      <w:r w:rsidR="00E07AF6">
        <w:rPr>
          <w:szCs w:val="28"/>
        </w:rPr>
        <w:t>області та АБРОСІМОВУ Юрію Юрійовичу,</w:t>
      </w:r>
      <w:r w:rsidR="00C94295">
        <w:rPr>
          <w:szCs w:val="28"/>
        </w:rPr>
        <w:t xml:space="preserve"> </w:t>
      </w:r>
      <w:r w:rsidR="00E07AF6">
        <w:rPr>
          <w:szCs w:val="28"/>
        </w:rPr>
        <w:t>директору</w:t>
      </w:r>
      <w:r w:rsidR="00C94295">
        <w:rPr>
          <w:szCs w:val="28"/>
        </w:rPr>
        <w:t xml:space="preserve"> </w:t>
      </w:r>
      <w:r w:rsidR="00E07AF6">
        <w:rPr>
          <w:szCs w:val="28"/>
        </w:rPr>
        <w:t xml:space="preserve">комунального некомерційного підприємства </w:t>
      </w:r>
      <w:r w:rsidR="00E07AF6">
        <w:rPr>
          <w:szCs w:val="28"/>
        </w:rPr>
        <w:lastRenderedPageBreak/>
        <w:t>«</w:t>
      </w:r>
      <w:proofErr w:type="spellStart"/>
      <w:r w:rsidR="00E07AF6">
        <w:rPr>
          <w:szCs w:val="28"/>
        </w:rPr>
        <w:t>Дніпрорудненська</w:t>
      </w:r>
      <w:proofErr w:type="spellEnd"/>
      <w:r w:rsidR="00E07AF6">
        <w:rPr>
          <w:szCs w:val="28"/>
        </w:rPr>
        <w:t xml:space="preserve">  багатопрофільна міська лікарня» </w:t>
      </w:r>
      <w:proofErr w:type="spellStart"/>
      <w:r w:rsidR="00E07AF6">
        <w:rPr>
          <w:szCs w:val="28"/>
        </w:rPr>
        <w:t>Дніпрорудненської</w:t>
      </w:r>
      <w:proofErr w:type="spellEnd"/>
      <w:r w:rsidR="00E07AF6">
        <w:rPr>
          <w:szCs w:val="28"/>
        </w:rPr>
        <w:t xml:space="preserve"> міської ради </w:t>
      </w:r>
      <w:proofErr w:type="spellStart"/>
      <w:r w:rsidR="00E07AF6">
        <w:rPr>
          <w:szCs w:val="28"/>
        </w:rPr>
        <w:t>Василівського</w:t>
      </w:r>
      <w:proofErr w:type="spellEnd"/>
      <w:r w:rsidR="00E07AF6">
        <w:rPr>
          <w:szCs w:val="28"/>
        </w:rPr>
        <w:t xml:space="preserve"> району</w:t>
      </w:r>
      <w:r w:rsidR="00C94295">
        <w:rPr>
          <w:szCs w:val="28"/>
        </w:rPr>
        <w:t xml:space="preserve"> Запорізької області </w:t>
      </w:r>
      <w:r w:rsidR="003A61B8">
        <w:rPr>
          <w:szCs w:val="28"/>
        </w:rPr>
        <w:t>постійно повідомляти чергових працівників та голову районної ради щодо виявлення фактів поширення</w:t>
      </w:r>
      <w:r w:rsidR="003A61B8" w:rsidRPr="003A61B8">
        <w:rPr>
          <w:szCs w:val="28"/>
        </w:rPr>
        <w:t xml:space="preserve"> </w:t>
      </w:r>
      <w:r w:rsidR="003A61B8">
        <w:rPr>
          <w:szCs w:val="28"/>
        </w:rPr>
        <w:t xml:space="preserve">на території району гострої респіраторної хвороби, спричиненої </w:t>
      </w:r>
      <w:proofErr w:type="spellStart"/>
      <w:r w:rsidR="003A61B8">
        <w:rPr>
          <w:szCs w:val="28"/>
        </w:rPr>
        <w:t>короновірусом</w:t>
      </w:r>
      <w:proofErr w:type="spellEnd"/>
      <w:r w:rsidR="003A61B8">
        <w:rPr>
          <w:szCs w:val="28"/>
        </w:rPr>
        <w:t xml:space="preserve"> 2019-</w:t>
      </w:r>
      <w:proofErr w:type="spellStart"/>
      <w:r w:rsidR="003A61B8">
        <w:rPr>
          <w:szCs w:val="28"/>
          <w:lang w:val="en-US"/>
        </w:rPr>
        <w:t>nCoV</w:t>
      </w:r>
      <w:proofErr w:type="spellEnd"/>
      <w:r w:rsidR="003A61B8">
        <w:rPr>
          <w:szCs w:val="28"/>
        </w:rPr>
        <w:t>.</w:t>
      </w:r>
    </w:p>
    <w:p w:rsidR="003A61B8" w:rsidRDefault="003A61B8" w:rsidP="003A61B8">
      <w:pPr>
        <w:spacing w:line="360" w:lineRule="auto"/>
        <w:ind w:firstLine="708"/>
        <w:jc w:val="both"/>
        <w:rPr>
          <w:szCs w:val="28"/>
        </w:rPr>
      </w:pPr>
    </w:p>
    <w:p w:rsidR="003A61B8" w:rsidRDefault="003A61B8" w:rsidP="004C507B">
      <w:pPr>
        <w:ind w:firstLine="708"/>
        <w:jc w:val="both"/>
        <w:rPr>
          <w:szCs w:val="28"/>
        </w:rPr>
      </w:pPr>
      <w:r>
        <w:rPr>
          <w:szCs w:val="28"/>
        </w:rPr>
        <w:t>5. Контроль за виконанням цього розпорядження залишаю за собою.</w:t>
      </w:r>
    </w:p>
    <w:p w:rsidR="003A61B8" w:rsidRDefault="003A61B8" w:rsidP="003A61B8">
      <w:pPr>
        <w:spacing w:line="720" w:lineRule="auto"/>
        <w:ind w:firstLine="708"/>
        <w:jc w:val="both"/>
        <w:rPr>
          <w:szCs w:val="28"/>
        </w:rPr>
      </w:pPr>
    </w:p>
    <w:p w:rsidR="003A61B8" w:rsidRDefault="003A61B8" w:rsidP="003A61B8">
      <w:pPr>
        <w:jc w:val="both"/>
        <w:rPr>
          <w:szCs w:val="28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Денис КАЛІНІН</w:t>
      </w:r>
    </w:p>
    <w:p w:rsidR="004A144B" w:rsidRDefault="004A144B" w:rsidP="003A61B8">
      <w:pPr>
        <w:jc w:val="both"/>
        <w:rPr>
          <w:szCs w:val="28"/>
        </w:rPr>
      </w:pPr>
    </w:p>
    <w:p w:rsidR="004A144B" w:rsidRDefault="004A144B" w:rsidP="003A61B8">
      <w:pPr>
        <w:jc w:val="both"/>
        <w:rPr>
          <w:szCs w:val="28"/>
        </w:rPr>
      </w:pPr>
    </w:p>
    <w:p w:rsidR="004A144B" w:rsidRDefault="004A144B" w:rsidP="003A61B8">
      <w:pPr>
        <w:jc w:val="both"/>
        <w:rPr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4A144B" w:rsidRDefault="004A144B" w:rsidP="004A144B">
      <w:pPr>
        <w:pStyle w:val="a4"/>
        <w:rPr>
          <w:sz w:val="28"/>
          <w:szCs w:val="28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4E1507" w:rsidRDefault="004E1507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C94295" w:rsidRDefault="00C94295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1C5B81" w:rsidRDefault="001C5B81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3606">
        <w:rPr>
          <w:sz w:val="28"/>
          <w:szCs w:val="28"/>
          <w:lang w:val="uk-UA"/>
        </w:rPr>
        <w:t xml:space="preserve"> </w:t>
      </w:r>
      <w:r w:rsidRPr="00D77F7C">
        <w:rPr>
          <w:sz w:val="28"/>
          <w:szCs w:val="28"/>
        </w:rPr>
        <w:t>ЗАТВЕРДЖЕНО</w:t>
      </w:r>
    </w:p>
    <w:p w:rsidR="001C5B81" w:rsidRPr="00190D65" w:rsidRDefault="001C5B81" w:rsidP="001C5B81">
      <w:pPr>
        <w:pStyle w:val="a6"/>
        <w:spacing w:before="0" w:beforeAutospacing="0" w:after="0" w:afterAutospacing="0" w:line="240" w:lineRule="exact"/>
        <w:ind w:left="5670"/>
        <w:jc w:val="both"/>
        <w:rPr>
          <w:sz w:val="28"/>
          <w:szCs w:val="28"/>
          <w:lang w:val="uk-UA"/>
        </w:rPr>
      </w:pPr>
    </w:p>
    <w:p w:rsidR="001C5B81" w:rsidRDefault="001C5B81" w:rsidP="001C5B81">
      <w:pPr>
        <w:pStyle w:val="a6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 голови  </w:t>
      </w:r>
    </w:p>
    <w:p w:rsidR="001C5B81" w:rsidRPr="00513FA2" w:rsidRDefault="001C5B81" w:rsidP="001C5B81">
      <w:pPr>
        <w:pStyle w:val="a6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районної ради</w:t>
      </w:r>
    </w:p>
    <w:p w:rsidR="001C5B81" w:rsidRDefault="001C5B81" w:rsidP="00B93C33">
      <w:pPr>
        <w:pStyle w:val="a6"/>
        <w:tabs>
          <w:tab w:val="left" w:pos="5954"/>
        </w:tabs>
        <w:spacing w:before="0" w:beforeAutospacing="0" w:after="0" w:afterAutospacing="0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3C33">
        <w:rPr>
          <w:sz w:val="28"/>
          <w:szCs w:val="28"/>
          <w:lang w:val="uk-UA"/>
        </w:rPr>
        <w:t xml:space="preserve">24 березня 2020 </w:t>
      </w:r>
      <w:r>
        <w:rPr>
          <w:sz w:val="28"/>
          <w:szCs w:val="28"/>
          <w:lang w:val="uk-UA"/>
        </w:rPr>
        <w:t>р.</w:t>
      </w:r>
      <w:r w:rsidRPr="00016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B93C33">
        <w:rPr>
          <w:sz w:val="28"/>
          <w:szCs w:val="28"/>
          <w:lang w:val="uk-UA"/>
        </w:rPr>
        <w:t xml:space="preserve"> 02</w:t>
      </w:r>
    </w:p>
    <w:p w:rsidR="001C5B81" w:rsidRDefault="001C5B81" w:rsidP="001C5B81">
      <w:pPr>
        <w:pStyle w:val="a6"/>
        <w:tabs>
          <w:tab w:val="left" w:pos="595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93C33" w:rsidRDefault="00B93C33" w:rsidP="001C5B81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C5B81" w:rsidRDefault="001C5B81" w:rsidP="001C5B81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1C5B81" w:rsidRDefault="001C5B81" w:rsidP="001C5B81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5B81">
        <w:rPr>
          <w:sz w:val="28"/>
          <w:szCs w:val="28"/>
          <w:lang w:val="uk-UA"/>
        </w:rPr>
        <w:t xml:space="preserve">чергування </w:t>
      </w:r>
      <w:r w:rsidRPr="00016A10">
        <w:rPr>
          <w:sz w:val="28"/>
          <w:szCs w:val="28"/>
          <w:lang w:val="uk-UA"/>
        </w:rPr>
        <w:t>керівництва районної ради та працівників виконавчого апарату районної ради з 25 березня по 03 квітня 2020</w:t>
      </w:r>
      <w:r>
        <w:rPr>
          <w:sz w:val="28"/>
          <w:szCs w:val="28"/>
          <w:lang w:val="uk-UA"/>
        </w:rPr>
        <w:t xml:space="preserve"> року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61"/>
        <w:gridCol w:w="2942"/>
        <w:gridCol w:w="3118"/>
        <w:gridCol w:w="2126"/>
      </w:tblGrid>
      <w:tr w:rsidR="001C5B81" w:rsidTr="00420CD0">
        <w:tc>
          <w:tcPr>
            <w:tcW w:w="1561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2942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r w:rsidR="001B3606">
              <w:rPr>
                <w:sz w:val="28"/>
                <w:szCs w:val="28"/>
                <w:lang w:val="uk-UA"/>
              </w:rPr>
              <w:t>ім’я</w:t>
            </w:r>
            <w:r>
              <w:rPr>
                <w:sz w:val="28"/>
                <w:szCs w:val="28"/>
                <w:lang w:val="uk-UA"/>
              </w:rPr>
              <w:t>, по батькові</w:t>
            </w:r>
          </w:p>
        </w:tc>
        <w:tc>
          <w:tcPr>
            <w:tcW w:w="3118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1C5B81" w:rsidTr="00420CD0">
        <w:tc>
          <w:tcPr>
            <w:tcW w:w="1561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3" w:colLast="3"/>
            <w:r>
              <w:rPr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2942" w:type="dxa"/>
          </w:tcPr>
          <w:p w:rsidR="001C5B81" w:rsidRDefault="001C5B81" w:rsidP="001C5B8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ОШУРКОВ </w:t>
            </w:r>
          </w:p>
          <w:p w:rsidR="001C5B81" w:rsidRDefault="001C5B81" w:rsidP="001C5B8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118" w:type="dxa"/>
          </w:tcPr>
          <w:p w:rsidR="001C5B81" w:rsidRDefault="001C5B81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126" w:type="dxa"/>
          </w:tcPr>
          <w:p w:rsidR="001C5B81" w:rsidRPr="00016A10" w:rsidRDefault="00577095" w:rsidP="001C5B81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(067) 853 35 54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2942" w:type="dxa"/>
          </w:tcPr>
          <w:p w:rsidR="001B3606" w:rsidRDefault="001B3606" w:rsidP="00B442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БИЧКОВА </w:t>
            </w:r>
          </w:p>
          <w:p w:rsidR="001B3606" w:rsidRDefault="001B3606" w:rsidP="00B442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3118" w:type="dxa"/>
          </w:tcPr>
          <w:p w:rsidR="001B3606" w:rsidRDefault="001B3606" w:rsidP="00B442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B442EB">
            <w:pPr>
              <w:jc w:val="center"/>
              <w:rPr>
                <w:color w:val="FFFFFF" w:themeColor="background1"/>
                <w:szCs w:val="28"/>
              </w:rPr>
            </w:pPr>
            <w:r w:rsidRPr="00016A10">
              <w:rPr>
                <w:color w:val="FFFFFF" w:themeColor="background1"/>
                <w:szCs w:val="28"/>
              </w:rPr>
              <w:t>(098) 042-08-44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КІНДРАТ 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організаційно-правової роботи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(097) 248 10 36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ШУМІЛЕНКО 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(097) 692 55 11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29.03.2020</w:t>
            </w:r>
          </w:p>
        </w:tc>
        <w:tc>
          <w:tcPr>
            <w:tcW w:w="2942" w:type="dxa"/>
          </w:tcPr>
          <w:p w:rsidR="001B3606" w:rsidRDefault="001B3606" w:rsidP="00B442EB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ДАШКОВСЬКИЙ Андрій Миколайович</w:t>
            </w:r>
          </w:p>
        </w:tc>
        <w:tc>
          <w:tcPr>
            <w:tcW w:w="3118" w:type="dxa"/>
          </w:tcPr>
          <w:p w:rsidR="001B3606" w:rsidRDefault="001B3606" w:rsidP="00B442E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2126" w:type="dxa"/>
          </w:tcPr>
          <w:p w:rsidR="001B3606" w:rsidRPr="00016A10" w:rsidRDefault="001B3606" w:rsidP="00B442EB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(098) 430 32 22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власності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577095">
            <w:pPr>
              <w:jc w:val="center"/>
              <w:rPr>
                <w:color w:val="FFFFFF" w:themeColor="background1"/>
                <w:szCs w:val="28"/>
              </w:rPr>
            </w:pPr>
            <w:r w:rsidRPr="00016A10">
              <w:rPr>
                <w:color w:val="FFFFFF" w:themeColor="background1"/>
                <w:szCs w:val="28"/>
              </w:rPr>
              <w:t>(096) 581-48-26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(099) 739 24 45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ТЕСЛЕНКО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Дмитрівна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577095">
            <w:pPr>
              <w:jc w:val="center"/>
              <w:rPr>
                <w:color w:val="FFFFFF" w:themeColor="background1"/>
                <w:szCs w:val="28"/>
              </w:rPr>
            </w:pPr>
            <w:r w:rsidRPr="00016A10">
              <w:rPr>
                <w:color w:val="FFFFFF" w:themeColor="background1"/>
                <w:szCs w:val="28"/>
              </w:rPr>
              <w:t>(096) 285-25-60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ГОРОВИЙ</w:t>
            </w:r>
          </w:p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публічних закупівель фінансово-господарського відділу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577095">
            <w:pPr>
              <w:jc w:val="both"/>
              <w:rPr>
                <w:color w:val="FFFFFF" w:themeColor="background1"/>
                <w:szCs w:val="28"/>
              </w:rPr>
            </w:pPr>
            <w:r w:rsidRPr="00016A10">
              <w:rPr>
                <w:color w:val="FFFFFF" w:themeColor="background1"/>
                <w:szCs w:val="28"/>
              </w:rPr>
              <w:t>(097) 105-92-36</w:t>
            </w:r>
          </w:p>
        </w:tc>
      </w:tr>
      <w:tr w:rsidR="001B3606" w:rsidTr="00420CD0">
        <w:tc>
          <w:tcPr>
            <w:tcW w:w="1561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2942" w:type="dxa"/>
          </w:tcPr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РАЗЛОЖКО</w:t>
            </w:r>
          </w:p>
          <w:p w:rsidR="001B3606" w:rsidRDefault="001B3606" w:rsidP="001C5B8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3118" w:type="dxa"/>
          </w:tcPr>
          <w:p w:rsidR="001B3606" w:rsidRDefault="001B3606" w:rsidP="005770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архівного відділу виконавчого апарату районної ради</w:t>
            </w:r>
          </w:p>
        </w:tc>
        <w:tc>
          <w:tcPr>
            <w:tcW w:w="2126" w:type="dxa"/>
          </w:tcPr>
          <w:p w:rsidR="001B3606" w:rsidRPr="00016A10" w:rsidRDefault="001B3606" w:rsidP="001C5B81">
            <w:pPr>
              <w:pStyle w:val="a6"/>
              <w:spacing w:before="0" w:beforeAutospacing="0" w:after="0" w:afterAutospacing="0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016A10">
              <w:rPr>
                <w:color w:val="FFFFFF" w:themeColor="background1"/>
                <w:sz w:val="28"/>
                <w:szCs w:val="28"/>
                <w:lang w:val="uk-UA"/>
              </w:rPr>
              <w:t>(067) 793 13 76</w:t>
            </w:r>
          </w:p>
        </w:tc>
      </w:tr>
      <w:bookmarkEnd w:id="0"/>
    </w:tbl>
    <w:p w:rsidR="00577095" w:rsidRDefault="00577095" w:rsidP="00577095">
      <w:pPr>
        <w:ind w:firstLine="708"/>
        <w:jc w:val="both"/>
      </w:pPr>
    </w:p>
    <w:p w:rsidR="00577095" w:rsidRPr="00BD5F5D" w:rsidRDefault="00577095" w:rsidP="00420CD0">
      <w:pPr>
        <w:ind w:firstLine="708"/>
        <w:jc w:val="both"/>
      </w:pPr>
      <w:r w:rsidRPr="00420CD0">
        <w:t xml:space="preserve">Примітка: </w:t>
      </w:r>
      <w:r w:rsidR="00420CD0" w:rsidRPr="00420CD0">
        <w:t>1.</w:t>
      </w:r>
      <w:r w:rsidR="00420CD0">
        <w:t xml:space="preserve"> </w:t>
      </w:r>
      <w:r w:rsidRPr="00BD5F5D">
        <w:t>Термін чергування – одна доба. Початок о 8 годині.</w:t>
      </w:r>
    </w:p>
    <w:p w:rsidR="00577095" w:rsidRPr="00BD5F5D" w:rsidRDefault="00577095" w:rsidP="00577095"/>
    <w:p w:rsidR="00577095" w:rsidRDefault="00420CD0" w:rsidP="00420CD0">
      <w:pPr>
        <w:ind w:firstLine="708"/>
        <w:jc w:val="both"/>
      </w:pPr>
      <w:r w:rsidRPr="00BD5F5D">
        <w:t xml:space="preserve">Примітка: </w:t>
      </w:r>
      <w:r>
        <w:t>2. У разі чергування працівник перебуває на телефонному зв’язку цілодобово.</w:t>
      </w:r>
    </w:p>
    <w:p w:rsidR="00420CD0" w:rsidRPr="00BD5F5D" w:rsidRDefault="00420CD0" w:rsidP="00577095">
      <w:pPr>
        <w:jc w:val="both"/>
      </w:pPr>
    </w:p>
    <w:p w:rsidR="00577095" w:rsidRPr="00BD5F5D" w:rsidRDefault="00420CD0" w:rsidP="00420CD0">
      <w:pPr>
        <w:ind w:firstLine="708"/>
        <w:jc w:val="both"/>
      </w:pPr>
      <w:r w:rsidRPr="00BD5F5D">
        <w:t xml:space="preserve">Примітка: </w:t>
      </w:r>
      <w:r>
        <w:t>3.</w:t>
      </w:r>
      <w:r w:rsidR="00577095" w:rsidRPr="00BD5F5D">
        <w:t xml:space="preserve"> Телефон відповідального чергового </w:t>
      </w:r>
      <w:proofErr w:type="spellStart"/>
      <w:r>
        <w:t>адмінбудинку</w:t>
      </w:r>
      <w:proofErr w:type="spellEnd"/>
      <w:r>
        <w:t xml:space="preserve"> </w:t>
      </w:r>
      <w:r w:rsidR="00577095" w:rsidRPr="00BD5F5D">
        <w:t xml:space="preserve">районної ради </w:t>
      </w:r>
      <w:r>
        <w:t xml:space="preserve">(06175) </w:t>
      </w:r>
      <w:r w:rsidR="00577095" w:rsidRPr="00BD5F5D">
        <w:t>7-40-39</w:t>
      </w:r>
      <w:r>
        <w:t>.</w:t>
      </w:r>
      <w:r w:rsidR="00577095" w:rsidRPr="00BD5F5D">
        <w:t xml:space="preserve"> </w:t>
      </w:r>
    </w:p>
    <w:p w:rsidR="00577095" w:rsidRPr="00BD5F5D" w:rsidRDefault="00577095" w:rsidP="00577095"/>
    <w:p w:rsidR="00577095" w:rsidRDefault="00577095" w:rsidP="00577095"/>
    <w:p w:rsidR="00577095" w:rsidRDefault="00577095" w:rsidP="00577095"/>
    <w:p w:rsidR="00577095" w:rsidRPr="00BD5F5D" w:rsidRDefault="00577095" w:rsidP="00577095"/>
    <w:p w:rsidR="00577095" w:rsidRPr="00BD5F5D" w:rsidRDefault="00577095" w:rsidP="00577095">
      <w:r w:rsidRPr="00BD5F5D">
        <w:t>Керуючий справами виконавчого</w:t>
      </w:r>
    </w:p>
    <w:p w:rsidR="00577095" w:rsidRPr="00BD5F5D" w:rsidRDefault="00577095" w:rsidP="00577095">
      <w:r w:rsidRPr="00BD5F5D">
        <w:t>апарату районної ради</w:t>
      </w:r>
      <w:r w:rsidRPr="00BD5F5D">
        <w:tab/>
      </w:r>
      <w:r w:rsidRPr="00BD5F5D">
        <w:tab/>
      </w:r>
      <w:r w:rsidRPr="00BD5F5D">
        <w:tab/>
      </w:r>
      <w:r w:rsidRPr="00BD5F5D">
        <w:tab/>
      </w:r>
      <w:r w:rsidRPr="00BD5F5D">
        <w:tab/>
      </w:r>
      <w:r w:rsidRPr="00BD5F5D">
        <w:tab/>
        <w:t xml:space="preserve">        </w:t>
      </w:r>
      <w:r w:rsidR="00420CD0">
        <w:t xml:space="preserve">      </w:t>
      </w:r>
      <w:r w:rsidRPr="00BD5F5D">
        <w:t>О</w:t>
      </w:r>
      <w:r>
        <w:t>лег ОШУРКОВ</w:t>
      </w:r>
    </w:p>
    <w:p w:rsidR="00577095" w:rsidRPr="00BD5F5D" w:rsidRDefault="00577095" w:rsidP="00577095"/>
    <w:p w:rsidR="001C5B81" w:rsidRPr="001C5B81" w:rsidRDefault="001C5B81" w:rsidP="001C5B81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1C5B81" w:rsidRPr="001C5B81" w:rsidSect="00C94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527"/>
    <w:multiLevelType w:val="hybridMultilevel"/>
    <w:tmpl w:val="F620C630"/>
    <w:lvl w:ilvl="0" w:tplc="1116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B"/>
    <w:rsid w:val="00016A10"/>
    <w:rsid w:val="001B3606"/>
    <w:rsid w:val="001C5B81"/>
    <w:rsid w:val="003A61B8"/>
    <w:rsid w:val="003F6E34"/>
    <w:rsid w:val="00420CD0"/>
    <w:rsid w:val="004A144B"/>
    <w:rsid w:val="004C507B"/>
    <w:rsid w:val="004E1507"/>
    <w:rsid w:val="00526139"/>
    <w:rsid w:val="00577095"/>
    <w:rsid w:val="0059102D"/>
    <w:rsid w:val="00B93C33"/>
    <w:rsid w:val="00C94295"/>
    <w:rsid w:val="00D7076B"/>
    <w:rsid w:val="00E07AF6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A14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144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4A144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4A144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Normal (Web)"/>
    <w:basedOn w:val="a"/>
    <w:rsid w:val="001C5B81"/>
    <w:pPr>
      <w:spacing w:before="100" w:beforeAutospacing="1" w:after="100" w:afterAutospacing="1"/>
    </w:pPr>
    <w:rPr>
      <w:sz w:val="24"/>
      <w:lang w:val="ru-RU"/>
    </w:rPr>
  </w:style>
  <w:style w:type="paragraph" w:customStyle="1" w:styleId="CharChar">
    <w:name w:val="Char Знак Знак Char"/>
    <w:basedOn w:val="a"/>
    <w:rsid w:val="001C5B81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29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A14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144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4A144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4A144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Normal (Web)"/>
    <w:basedOn w:val="a"/>
    <w:rsid w:val="001C5B81"/>
    <w:pPr>
      <w:spacing w:before="100" w:beforeAutospacing="1" w:after="100" w:afterAutospacing="1"/>
    </w:pPr>
    <w:rPr>
      <w:sz w:val="24"/>
      <w:lang w:val="ru-RU"/>
    </w:rPr>
  </w:style>
  <w:style w:type="paragraph" w:customStyle="1" w:styleId="CharChar">
    <w:name w:val="Char Знак Знак Char"/>
    <w:basedOn w:val="a"/>
    <w:rsid w:val="001C5B81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2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C057-1AD9-43D1-97F5-8B3CAE2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2020-03-25T06:38:00Z</cp:lastPrinted>
  <dcterms:created xsi:type="dcterms:W3CDTF">2020-03-25T06:12:00Z</dcterms:created>
  <dcterms:modified xsi:type="dcterms:W3CDTF">2020-03-25T14:21:00Z</dcterms:modified>
</cp:coreProperties>
</file>